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C663" w14:textId="77777777" w:rsidR="00CE02EF" w:rsidRDefault="005B0737" w:rsidP="00CE02EF">
      <w:pPr>
        <w:pStyle w:val="Heading1"/>
        <w:rPr>
          <w:color w:val="630000"/>
          <w:sz w:val="36"/>
          <w:szCs w:val="36"/>
        </w:rPr>
      </w:pPr>
      <w:bookmarkStart w:id="0" w:name="_Toc206123342"/>
      <w:r>
        <w:rPr>
          <w:noProof/>
          <w:lang w:bidi="ar-SA"/>
        </w:rPr>
        <w:drawing>
          <wp:inline distT="0" distB="0" distL="0" distR="0" wp14:anchorId="47E9151A" wp14:editId="53DB6022">
            <wp:extent cx="974725" cy="974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 Pray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33" cy="9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2EF" w:rsidRPr="00C446FD">
        <w:rPr>
          <w:noProof/>
          <w:lang w:bidi="ar-SA"/>
        </w:rPr>
        <w:drawing>
          <wp:inline distT="0" distB="0" distL="0" distR="0" wp14:anchorId="2203E274" wp14:editId="0A13376A">
            <wp:extent cx="5501640" cy="807720"/>
            <wp:effectExtent l="0" t="0" r="3810" b="0"/>
            <wp:docPr id="2" name="Picture 2" descr="SL-logo-mi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-logo-mid-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959843" w14:textId="77777777" w:rsidR="00CE02EF" w:rsidRPr="00562F6C" w:rsidRDefault="000930A0" w:rsidP="00CE02EF">
      <w:pPr>
        <w:pStyle w:val="Heading1"/>
        <w:rPr>
          <w:color w:val="630000"/>
        </w:rPr>
      </w:pPr>
      <w:r>
        <w:rPr>
          <w:color w:val="630000"/>
          <w:sz w:val="36"/>
          <w:szCs w:val="36"/>
        </w:rPr>
        <w:t xml:space="preserve">Prayer Structure </w:t>
      </w:r>
    </w:p>
    <w:p w14:paraId="49FF0314" w14:textId="77777777" w:rsidR="000930A0" w:rsidRDefault="000930A0" w:rsidP="000930A0">
      <w:pPr>
        <w:pStyle w:val="NoSpacing"/>
        <w:rPr>
          <w:sz w:val="24"/>
          <w:szCs w:val="24"/>
        </w:rPr>
      </w:pPr>
      <w:bookmarkStart w:id="1" w:name="_Hlk492375746"/>
      <w:bookmarkStart w:id="2" w:name="_Toc206123343"/>
      <w:r>
        <w:rPr>
          <w:sz w:val="24"/>
          <w:szCs w:val="24"/>
        </w:rPr>
        <w:t xml:space="preserve">There is a formal structure to creating a masterful prayer. So often </w:t>
      </w:r>
      <w:r w:rsidR="00890D29">
        <w:rPr>
          <w:sz w:val="24"/>
          <w:szCs w:val="24"/>
        </w:rPr>
        <w:t>our experiences in praying are far closer to begging than</w:t>
      </w:r>
      <w:r>
        <w:rPr>
          <w:sz w:val="24"/>
          <w:szCs w:val="24"/>
        </w:rPr>
        <w:t xml:space="preserve"> </w:t>
      </w:r>
      <w:r w:rsidR="00890D29">
        <w:rPr>
          <w:sz w:val="24"/>
          <w:szCs w:val="24"/>
        </w:rPr>
        <w:t>utilizing our prayers as</w:t>
      </w:r>
      <w:r>
        <w:rPr>
          <w:sz w:val="24"/>
          <w:szCs w:val="24"/>
        </w:rPr>
        <w:t xml:space="preserve"> tool</w:t>
      </w:r>
      <w:r w:rsidR="00890D29">
        <w:rPr>
          <w:sz w:val="24"/>
          <w:szCs w:val="24"/>
        </w:rPr>
        <w:t>s</w:t>
      </w:r>
      <w:r>
        <w:rPr>
          <w:sz w:val="24"/>
          <w:szCs w:val="24"/>
        </w:rPr>
        <w:t xml:space="preserve"> of power. </w:t>
      </w:r>
      <w:r w:rsidR="00890D29">
        <w:rPr>
          <w:sz w:val="24"/>
          <w:szCs w:val="24"/>
        </w:rPr>
        <w:t xml:space="preserve"> And again, although many times </w:t>
      </w:r>
      <w:r>
        <w:rPr>
          <w:sz w:val="24"/>
          <w:szCs w:val="24"/>
        </w:rPr>
        <w:t xml:space="preserve">praying </w:t>
      </w:r>
      <w:r w:rsidR="00890D2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about asking the Divine to support you – we must remember that the Divine is already on our side and is supporting us in ways that are seen and unseen. </w:t>
      </w:r>
    </w:p>
    <w:p w14:paraId="5725EDB5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651D119E" w14:textId="77777777" w:rsidR="000930A0" w:rsidRDefault="000930A0" w:rsidP="00093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90D29">
        <w:rPr>
          <w:sz w:val="24"/>
          <w:szCs w:val="24"/>
        </w:rPr>
        <w:t xml:space="preserve">type of </w:t>
      </w:r>
      <w:r>
        <w:rPr>
          <w:sz w:val="24"/>
          <w:szCs w:val="24"/>
        </w:rPr>
        <w:t xml:space="preserve">prayer structure is affirmative prayer. Rather </w:t>
      </w:r>
      <w:r w:rsidR="00890D29">
        <w:rPr>
          <w:sz w:val="24"/>
          <w:szCs w:val="24"/>
        </w:rPr>
        <w:t xml:space="preserve">than </w:t>
      </w:r>
      <w:r>
        <w:rPr>
          <w:sz w:val="24"/>
          <w:szCs w:val="24"/>
        </w:rPr>
        <w:t xml:space="preserve">coming from a place </w:t>
      </w:r>
      <w:r w:rsidR="00890D29">
        <w:rPr>
          <w:sz w:val="24"/>
          <w:szCs w:val="24"/>
        </w:rPr>
        <w:t>where</w:t>
      </w:r>
      <w:r>
        <w:rPr>
          <w:sz w:val="24"/>
          <w:szCs w:val="24"/>
        </w:rPr>
        <w:t xml:space="preserve"> we are beneath the </w:t>
      </w:r>
      <w:r w:rsidR="00202CCA">
        <w:rPr>
          <w:sz w:val="24"/>
          <w:szCs w:val="24"/>
        </w:rPr>
        <w:t>Divine</w:t>
      </w:r>
      <w:r w:rsidR="00890D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this prayer structure supports a collaboration with the Divine. It helps us access the Divine within us that knows that everything is possible. </w:t>
      </w:r>
    </w:p>
    <w:p w14:paraId="2739C493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6E36FDA3" w14:textId="77777777" w:rsidR="000930A0" w:rsidRPr="000930A0" w:rsidRDefault="000930A0" w:rsidP="00093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praying or praising with the understanding that the Divine is leading us, supporting us and has our backs.  </w:t>
      </w:r>
    </w:p>
    <w:p w14:paraId="4EAD45EF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6860B511" w14:textId="77777777" w:rsidR="000930A0" w:rsidRPr="000930A0" w:rsidRDefault="000930A0" w:rsidP="000930A0">
      <w:pPr>
        <w:pStyle w:val="NoSpacing"/>
        <w:rPr>
          <w:sz w:val="24"/>
          <w:szCs w:val="24"/>
        </w:rPr>
      </w:pPr>
      <w:r w:rsidRPr="000930A0">
        <w:rPr>
          <w:sz w:val="24"/>
          <w:szCs w:val="24"/>
        </w:rPr>
        <w:t xml:space="preserve">Affirmative prayer </w:t>
      </w:r>
      <w:r>
        <w:rPr>
          <w:sz w:val="24"/>
          <w:szCs w:val="24"/>
        </w:rPr>
        <w:t xml:space="preserve">focuses on declaring what you know is possible and true, rather than being </w:t>
      </w:r>
      <w:r w:rsidR="00202CCA">
        <w:rPr>
          <w:sz w:val="24"/>
          <w:szCs w:val="24"/>
        </w:rPr>
        <w:t>immersed</w:t>
      </w:r>
      <w:r w:rsidR="00890D29">
        <w:rPr>
          <w:sz w:val="24"/>
          <w:szCs w:val="24"/>
        </w:rPr>
        <w:t xml:space="preserve"> in </w:t>
      </w:r>
      <w:r w:rsidR="00202CC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current circumstances. </w:t>
      </w:r>
    </w:p>
    <w:p w14:paraId="610F45CF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21F600F9" w14:textId="77777777" w:rsidR="000930A0" w:rsidRDefault="000930A0" w:rsidP="00093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Everything is energy and like attracts like. When we focus our power, we bring to us those things and experience</w:t>
      </w:r>
      <w:r w:rsidR="00890D29">
        <w:rPr>
          <w:sz w:val="24"/>
          <w:szCs w:val="24"/>
        </w:rPr>
        <w:t>s</w:t>
      </w:r>
      <w:r>
        <w:rPr>
          <w:sz w:val="24"/>
          <w:szCs w:val="24"/>
        </w:rPr>
        <w:t xml:space="preserve"> we truly desire.  Ernest Holmes says, your prayer “should” be read like it is already done, that it is already so. </w:t>
      </w:r>
    </w:p>
    <w:bookmarkEnd w:id="1"/>
    <w:p w14:paraId="75902413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35C4E204" w14:textId="77777777" w:rsidR="00EA0222" w:rsidRPr="000930A0" w:rsidRDefault="00EA0222" w:rsidP="000930A0">
      <w:pPr>
        <w:pStyle w:val="NoSpacing"/>
        <w:numPr>
          <w:ilvl w:val="0"/>
          <w:numId w:val="6"/>
        </w:numPr>
        <w:rPr>
          <w:sz w:val="24"/>
          <w:szCs w:val="24"/>
        </w:rPr>
      </w:pPr>
      <w:bookmarkStart w:id="3" w:name="_Hlk492376070"/>
      <w:r w:rsidRPr="002F357A">
        <w:rPr>
          <w:b/>
          <w:sz w:val="24"/>
          <w:szCs w:val="24"/>
        </w:rPr>
        <w:t>Recognition</w:t>
      </w:r>
      <w:r w:rsidRPr="000930A0">
        <w:rPr>
          <w:sz w:val="24"/>
          <w:szCs w:val="24"/>
        </w:rPr>
        <w:t xml:space="preserve"> – </w:t>
      </w:r>
      <w:r w:rsidR="000930A0" w:rsidRPr="000930A0">
        <w:rPr>
          <w:sz w:val="24"/>
          <w:szCs w:val="24"/>
        </w:rPr>
        <w:t>This is where you declare what you believe the Divine is…</w:t>
      </w:r>
    </w:p>
    <w:p w14:paraId="5D1F89B2" w14:textId="77777777" w:rsidR="00EA0222" w:rsidRPr="000930A0" w:rsidRDefault="00EA0222" w:rsidP="000930A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Unification</w:t>
      </w:r>
      <w:r w:rsidRPr="000930A0">
        <w:rPr>
          <w:sz w:val="24"/>
          <w:szCs w:val="24"/>
        </w:rPr>
        <w:t xml:space="preserve"> – </w:t>
      </w:r>
      <w:r w:rsidR="000930A0">
        <w:rPr>
          <w:sz w:val="24"/>
          <w:szCs w:val="24"/>
        </w:rPr>
        <w:t>This is where you declare that since you are a part of the Universe and the Divine is a part of the Universe; what must be true for the Divine is true for you</w:t>
      </w:r>
      <w:r w:rsidRPr="000930A0">
        <w:rPr>
          <w:sz w:val="24"/>
          <w:szCs w:val="24"/>
        </w:rPr>
        <w:t>.</w:t>
      </w:r>
    </w:p>
    <w:p w14:paraId="1DF24E21" w14:textId="77777777" w:rsidR="00EA0222" w:rsidRPr="000930A0" w:rsidRDefault="00EA0222" w:rsidP="000930A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Declaration</w:t>
      </w:r>
      <w:r w:rsidRPr="000930A0">
        <w:rPr>
          <w:sz w:val="24"/>
          <w:szCs w:val="24"/>
        </w:rPr>
        <w:t xml:space="preserve"> – </w:t>
      </w:r>
      <w:r w:rsidR="000930A0">
        <w:rPr>
          <w:sz w:val="24"/>
          <w:szCs w:val="24"/>
        </w:rPr>
        <w:t>This is the section</w:t>
      </w:r>
      <w:r w:rsidR="00890D29">
        <w:rPr>
          <w:sz w:val="24"/>
          <w:szCs w:val="24"/>
        </w:rPr>
        <w:t xml:space="preserve"> where</w:t>
      </w:r>
      <w:r w:rsidR="000930A0">
        <w:rPr>
          <w:sz w:val="24"/>
          <w:szCs w:val="24"/>
        </w:rPr>
        <w:t xml:space="preserve"> you declare what you want to create</w:t>
      </w:r>
      <w:r w:rsidRPr="000930A0">
        <w:rPr>
          <w:sz w:val="24"/>
          <w:szCs w:val="24"/>
        </w:rPr>
        <w:t>.</w:t>
      </w:r>
      <w:r w:rsidR="000930A0">
        <w:rPr>
          <w:sz w:val="24"/>
          <w:szCs w:val="24"/>
        </w:rPr>
        <w:t xml:space="preserve"> It is important that you declare it as if it has already happened. </w:t>
      </w:r>
    </w:p>
    <w:p w14:paraId="73AC0102" w14:textId="77777777" w:rsidR="00EA0222" w:rsidRPr="000930A0" w:rsidRDefault="00EA0222" w:rsidP="000930A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Gratitude</w:t>
      </w:r>
      <w:r w:rsidRPr="000930A0">
        <w:rPr>
          <w:sz w:val="24"/>
          <w:szCs w:val="24"/>
        </w:rPr>
        <w:t xml:space="preserve"> – </w:t>
      </w:r>
      <w:r w:rsidR="000930A0">
        <w:rPr>
          <w:sz w:val="24"/>
          <w:szCs w:val="24"/>
        </w:rPr>
        <w:t>This is the section where you offer thanks and gratitude to yourself and the Divine. Remember, like attracts like. The more you are grateful</w:t>
      </w:r>
      <w:r w:rsidR="0051646B">
        <w:rPr>
          <w:sz w:val="24"/>
          <w:szCs w:val="24"/>
        </w:rPr>
        <w:t>,</w:t>
      </w:r>
      <w:r w:rsidR="000930A0">
        <w:rPr>
          <w:sz w:val="24"/>
          <w:szCs w:val="24"/>
        </w:rPr>
        <w:t xml:space="preserve"> the more you will have to be grateful about. </w:t>
      </w:r>
    </w:p>
    <w:p w14:paraId="28AF8C55" w14:textId="77777777" w:rsidR="00EA0222" w:rsidRDefault="00EA0222" w:rsidP="000930A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Release</w:t>
      </w:r>
      <w:r w:rsidRPr="000930A0">
        <w:rPr>
          <w:sz w:val="24"/>
          <w:szCs w:val="24"/>
        </w:rPr>
        <w:t xml:space="preserve"> – </w:t>
      </w:r>
      <w:r w:rsidR="000930A0">
        <w:rPr>
          <w:sz w:val="24"/>
          <w:szCs w:val="24"/>
        </w:rPr>
        <w:t>This is the section where you release it to the Divine</w:t>
      </w:r>
      <w:r w:rsidRPr="000930A0">
        <w:rPr>
          <w:sz w:val="24"/>
          <w:szCs w:val="24"/>
        </w:rPr>
        <w:t>.</w:t>
      </w:r>
      <w:r w:rsidR="000930A0">
        <w:rPr>
          <w:sz w:val="24"/>
          <w:szCs w:val="24"/>
        </w:rPr>
        <w:t xml:space="preserve"> You have placed your order with the Univers</w:t>
      </w:r>
      <w:r w:rsidR="0088496A">
        <w:rPr>
          <w:sz w:val="24"/>
          <w:szCs w:val="24"/>
        </w:rPr>
        <w:t>e.  Y</w:t>
      </w:r>
      <w:r w:rsidR="000930A0">
        <w:rPr>
          <w:sz w:val="24"/>
          <w:szCs w:val="24"/>
        </w:rPr>
        <w:t>ou will do your part by focusing and taking action (when necessary)</w:t>
      </w:r>
      <w:r w:rsidR="0088496A">
        <w:rPr>
          <w:sz w:val="24"/>
          <w:szCs w:val="24"/>
        </w:rPr>
        <w:t>.  N</w:t>
      </w:r>
      <w:r w:rsidR="000930A0">
        <w:rPr>
          <w:sz w:val="24"/>
          <w:szCs w:val="24"/>
        </w:rPr>
        <w:t xml:space="preserve">ow you trust in the Divine to </w:t>
      </w:r>
      <w:r w:rsidR="00890D29">
        <w:rPr>
          <w:sz w:val="24"/>
          <w:szCs w:val="24"/>
        </w:rPr>
        <w:t>deliver</w:t>
      </w:r>
      <w:r w:rsidR="000930A0">
        <w:rPr>
          <w:sz w:val="24"/>
          <w:szCs w:val="24"/>
        </w:rPr>
        <w:t xml:space="preserve"> </w:t>
      </w:r>
      <w:r w:rsidR="0088496A">
        <w:rPr>
          <w:sz w:val="24"/>
          <w:szCs w:val="24"/>
        </w:rPr>
        <w:t>that</w:t>
      </w:r>
      <w:r w:rsidR="000930A0">
        <w:rPr>
          <w:sz w:val="24"/>
          <w:szCs w:val="24"/>
        </w:rPr>
        <w:t xml:space="preserve"> order. </w:t>
      </w:r>
    </w:p>
    <w:p w14:paraId="71A77437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40224BEE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7EC7BD4D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4FB63CFD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1D4EA63B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6D4BE39F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136841D3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21B20742" w14:textId="77777777" w:rsidR="000930A0" w:rsidRDefault="000930A0" w:rsidP="000930A0">
      <w:pPr>
        <w:pStyle w:val="NoSpacing"/>
        <w:ind w:left="360"/>
        <w:rPr>
          <w:sz w:val="24"/>
          <w:szCs w:val="24"/>
        </w:rPr>
      </w:pPr>
    </w:p>
    <w:p w14:paraId="45CD2D04" w14:textId="77777777" w:rsidR="000930A0" w:rsidRPr="000930A0" w:rsidRDefault="000930A0" w:rsidP="000930A0">
      <w:pPr>
        <w:pStyle w:val="NoSpacing"/>
        <w:ind w:left="360"/>
        <w:rPr>
          <w:sz w:val="24"/>
          <w:szCs w:val="24"/>
        </w:rPr>
      </w:pPr>
    </w:p>
    <w:bookmarkEnd w:id="2"/>
    <w:bookmarkEnd w:id="3"/>
    <w:p w14:paraId="6B44DB93" w14:textId="77777777" w:rsidR="00CE02EF" w:rsidRPr="00562F6C" w:rsidRDefault="000930A0" w:rsidP="00CE02EF">
      <w:pPr>
        <w:pStyle w:val="Heading1"/>
        <w:numPr>
          <w:ilvl w:val="0"/>
          <w:numId w:val="2"/>
        </w:numPr>
        <w:rPr>
          <w:color w:val="630000"/>
          <w:sz w:val="28"/>
          <w:szCs w:val="28"/>
        </w:rPr>
      </w:pPr>
      <w:r>
        <w:rPr>
          <w:color w:val="630000"/>
          <w:sz w:val="28"/>
          <w:szCs w:val="28"/>
        </w:rPr>
        <w:t xml:space="preserve">Example </w:t>
      </w:r>
    </w:p>
    <w:p w14:paraId="4BA89089" w14:textId="77777777" w:rsidR="000930A0" w:rsidRDefault="002F357A" w:rsidP="00093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create a prayer around anything. You want to stay in the present time and use positive, life affirming words. </w:t>
      </w:r>
    </w:p>
    <w:p w14:paraId="1CBDB49C" w14:textId="77777777" w:rsidR="002F357A" w:rsidRDefault="002F357A" w:rsidP="000930A0">
      <w:pPr>
        <w:pStyle w:val="NoSpacing"/>
        <w:rPr>
          <w:sz w:val="24"/>
          <w:szCs w:val="24"/>
        </w:rPr>
      </w:pPr>
    </w:p>
    <w:p w14:paraId="34C67A2C" w14:textId="77777777" w:rsidR="002F357A" w:rsidRDefault="002F357A" w:rsidP="00093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often we pray about little things: more clients, more money, a new romance, etc. You can also write a prayer about a bigger vision, such as the example below around freedom</w:t>
      </w:r>
      <w:r w:rsidR="00F34B9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3D49B7FC" w14:textId="77777777" w:rsidR="000930A0" w:rsidRDefault="000930A0" w:rsidP="000930A0">
      <w:pPr>
        <w:pStyle w:val="NoSpacing"/>
        <w:rPr>
          <w:sz w:val="24"/>
          <w:szCs w:val="24"/>
        </w:rPr>
      </w:pPr>
    </w:p>
    <w:p w14:paraId="50241BC2" w14:textId="77777777" w:rsidR="000930A0" w:rsidRPr="000930A0" w:rsidRDefault="000930A0" w:rsidP="000930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Recognition</w:t>
      </w:r>
      <w:r w:rsidRPr="000930A0">
        <w:rPr>
          <w:sz w:val="24"/>
          <w:szCs w:val="24"/>
        </w:rPr>
        <w:t xml:space="preserve"> – There is only one Source. I call this unlimited love and source of the Universe, the Divine.</w:t>
      </w:r>
    </w:p>
    <w:p w14:paraId="1449B9D2" w14:textId="77777777" w:rsidR="000930A0" w:rsidRPr="000930A0" w:rsidRDefault="000930A0" w:rsidP="000930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Unification</w:t>
      </w:r>
      <w:r w:rsidRPr="000930A0">
        <w:rPr>
          <w:sz w:val="24"/>
          <w:szCs w:val="24"/>
        </w:rPr>
        <w:t xml:space="preserve"> – This Source is in everything in this Universe and so I am this Source. What is true for this Source is also true for me.</w:t>
      </w:r>
    </w:p>
    <w:p w14:paraId="6B6A66AF" w14:textId="77777777" w:rsidR="000930A0" w:rsidRPr="000930A0" w:rsidRDefault="000930A0" w:rsidP="000930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Declaration</w:t>
      </w:r>
      <w:r w:rsidRPr="000930A0">
        <w:rPr>
          <w:sz w:val="24"/>
          <w:szCs w:val="24"/>
        </w:rPr>
        <w:t xml:space="preserve"> – Today, my life is full of ease and freedom. This deep sense of ease and peace is reflected back to me in my finances, in my relationships and in my creative expressions.</w:t>
      </w:r>
    </w:p>
    <w:p w14:paraId="6BF226A8" w14:textId="77777777" w:rsidR="00A454C8" w:rsidRDefault="000930A0" w:rsidP="00A454C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Gratitude</w:t>
      </w:r>
      <w:r w:rsidRPr="000930A0">
        <w:rPr>
          <w:sz w:val="24"/>
          <w:szCs w:val="24"/>
        </w:rPr>
        <w:t xml:space="preserve"> – I walk in gratitude today for this deep knowing of Source and how I know that I am supported. I simply say thank you for the ease and freedom in my life.</w:t>
      </w:r>
    </w:p>
    <w:p w14:paraId="43C1E834" w14:textId="77777777" w:rsidR="002F357A" w:rsidRPr="00A454C8" w:rsidRDefault="002F357A" w:rsidP="00A454C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454C8">
        <w:rPr>
          <w:b/>
          <w:sz w:val="24"/>
          <w:szCs w:val="24"/>
        </w:rPr>
        <w:t>Release</w:t>
      </w:r>
      <w:r w:rsidRPr="00A454C8">
        <w:rPr>
          <w:sz w:val="24"/>
          <w:szCs w:val="24"/>
        </w:rPr>
        <w:t xml:space="preserve"> – </w:t>
      </w:r>
      <w:r w:rsidR="00A454C8" w:rsidRPr="00A454C8">
        <w:rPr>
          <w:sz w:val="24"/>
          <w:szCs w:val="24"/>
        </w:rPr>
        <w:t>I release this prayer to the Divine and in doing so it becomes a reality.</w:t>
      </w:r>
      <w:r w:rsidRPr="00A454C8">
        <w:rPr>
          <w:sz w:val="24"/>
          <w:szCs w:val="24"/>
        </w:rPr>
        <w:t xml:space="preserve"> </w:t>
      </w:r>
    </w:p>
    <w:p w14:paraId="00F5DF66" w14:textId="77777777" w:rsidR="00CE02EF" w:rsidRPr="00562F6C" w:rsidRDefault="00CE02EF" w:rsidP="00CE02EF">
      <w:pPr>
        <w:pStyle w:val="Heading1"/>
        <w:numPr>
          <w:ilvl w:val="0"/>
          <w:numId w:val="2"/>
        </w:numPr>
        <w:rPr>
          <w:color w:val="630000"/>
          <w:sz w:val="28"/>
          <w:szCs w:val="28"/>
        </w:rPr>
      </w:pPr>
      <w:bookmarkStart w:id="4" w:name="_Toc206123344"/>
      <w:r w:rsidRPr="00562F6C">
        <w:rPr>
          <w:color w:val="630000"/>
          <w:sz w:val="28"/>
          <w:szCs w:val="28"/>
        </w:rPr>
        <w:t xml:space="preserve">Exercise – </w:t>
      </w:r>
      <w:bookmarkEnd w:id="4"/>
      <w:r w:rsidR="000930A0">
        <w:rPr>
          <w:color w:val="630000"/>
          <w:sz w:val="28"/>
          <w:szCs w:val="28"/>
        </w:rPr>
        <w:t>Write Your First Prayer</w:t>
      </w:r>
    </w:p>
    <w:p w14:paraId="7387EA9F" w14:textId="77777777" w:rsidR="0017226A" w:rsidRDefault="002F357A">
      <w:pPr>
        <w:rPr>
          <w:sz w:val="24"/>
          <w:szCs w:val="24"/>
        </w:rPr>
      </w:pPr>
      <w:r>
        <w:rPr>
          <w:sz w:val="24"/>
          <w:szCs w:val="24"/>
        </w:rPr>
        <w:t xml:space="preserve">My first prayer focus is: </w:t>
      </w:r>
    </w:p>
    <w:p w14:paraId="4040DA29" w14:textId="77777777" w:rsidR="002F357A" w:rsidRPr="002F357A" w:rsidRDefault="002F357A">
      <w:pPr>
        <w:rPr>
          <w:sz w:val="24"/>
          <w:szCs w:val="24"/>
        </w:rPr>
      </w:pPr>
    </w:p>
    <w:p w14:paraId="12FE3AC7" w14:textId="77777777" w:rsidR="002F357A" w:rsidRPr="000930A0" w:rsidRDefault="002F357A" w:rsidP="002F357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Recognition</w:t>
      </w:r>
      <w:r w:rsidRPr="000930A0">
        <w:rPr>
          <w:sz w:val="24"/>
          <w:szCs w:val="24"/>
        </w:rPr>
        <w:t xml:space="preserve"> –</w:t>
      </w:r>
    </w:p>
    <w:p w14:paraId="3E219CA4" w14:textId="77777777" w:rsidR="002F357A" w:rsidRDefault="002F357A" w:rsidP="002F357A">
      <w:pPr>
        <w:pStyle w:val="NoSpacing"/>
        <w:ind w:left="720"/>
        <w:rPr>
          <w:sz w:val="24"/>
          <w:szCs w:val="24"/>
        </w:rPr>
      </w:pPr>
    </w:p>
    <w:p w14:paraId="2A8309D5" w14:textId="77777777" w:rsidR="002F357A" w:rsidRPr="000930A0" w:rsidRDefault="002F357A" w:rsidP="002F357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Unification</w:t>
      </w:r>
      <w:r w:rsidRPr="000930A0">
        <w:rPr>
          <w:sz w:val="24"/>
          <w:szCs w:val="24"/>
        </w:rPr>
        <w:t xml:space="preserve"> – </w:t>
      </w:r>
    </w:p>
    <w:p w14:paraId="001D0A72" w14:textId="77777777" w:rsidR="002F357A" w:rsidRDefault="002F357A" w:rsidP="002F357A">
      <w:pPr>
        <w:pStyle w:val="NoSpacing"/>
        <w:ind w:left="720"/>
        <w:rPr>
          <w:sz w:val="24"/>
          <w:szCs w:val="24"/>
        </w:rPr>
      </w:pPr>
    </w:p>
    <w:p w14:paraId="752677A0" w14:textId="77777777" w:rsidR="002F357A" w:rsidRDefault="002F357A" w:rsidP="002F357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357A">
        <w:rPr>
          <w:b/>
          <w:sz w:val="24"/>
          <w:szCs w:val="24"/>
        </w:rPr>
        <w:t>Declaration</w:t>
      </w:r>
      <w:r w:rsidRPr="000930A0">
        <w:rPr>
          <w:sz w:val="24"/>
          <w:szCs w:val="24"/>
        </w:rPr>
        <w:t xml:space="preserve"> –</w:t>
      </w:r>
    </w:p>
    <w:p w14:paraId="5FC82884" w14:textId="77777777" w:rsidR="002F357A" w:rsidRPr="002F357A" w:rsidRDefault="002F357A" w:rsidP="002F357A">
      <w:pPr>
        <w:pStyle w:val="NoSpacing"/>
        <w:ind w:left="720"/>
      </w:pPr>
    </w:p>
    <w:p w14:paraId="1CC72DB1" w14:textId="77777777" w:rsidR="002F357A" w:rsidRPr="002F357A" w:rsidRDefault="002F357A" w:rsidP="002F357A">
      <w:pPr>
        <w:pStyle w:val="NoSpacing"/>
        <w:numPr>
          <w:ilvl w:val="0"/>
          <w:numId w:val="7"/>
        </w:numPr>
      </w:pPr>
      <w:r w:rsidRPr="002F357A">
        <w:rPr>
          <w:b/>
          <w:sz w:val="24"/>
          <w:szCs w:val="24"/>
        </w:rPr>
        <w:t>Gratitude</w:t>
      </w:r>
      <w:r w:rsidRPr="000930A0">
        <w:rPr>
          <w:sz w:val="24"/>
          <w:szCs w:val="24"/>
        </w:rPr>
        <w:t xml:space="preserve"> –</w:t>
      </w:r>
    </w:p>
    <w:p w14:paraId="20309BB2" w14:textId="77777777" w:rsidR="002F357A" w:rsidRPr="002F357A" w:rsidRDefault="002F357A" w:rsidP="002F357A">
      <w:pPr>
        <w:pStyle w:val="NoSpacing"/>
        <w:ind w:left="720"/>
      </w:pPr>
    </w:p>
    <w:p w14:paraId="03D1BE94" w14:textId="77777777" w:rsidR="002F357A" w:rsidRPr="002F357A" w:rsidRDefault="002F357A" w:rsidP="002F357A">
      <w:pPr>
        <w:pStyle w:val="NoSpacing"/>
        <w:numPr>
          <w:ilvl w:val="0"/>
          <w:numId w:val="7"/>
        </w:numPr>
      </w:pPr>
      <w:r w:rsidRPr="002F357A">
        <w:rPr>
          <w:b/>
          <w:sz w:val="24"/>
          <w:szCs w:val="24"/>
        </w:rPr>
        <w:t>Release</w:t>
      </w:r>
      <w:r w:rsidRPr="000930A0">
        <w:rPr>
          <w:sz w:val="24"/>
          <w:szCs w:val="24"/>
        </w:rPr>
        <w:t xml:space="preserve"> –</w:t>
      </w:r>
    </w:p>
    <w:p w14:paraId="2088EF1C" w14:textId="77777777" w:rsidR="002F357A" w:rsidRDefault="002F357A" w:rsidP="002F357A">
      <w:pPr>
        <w:pStyle w:val="NoSpacing"/>
        <w:rPr>
          <w:sz w:val="24"/>
          <w:szCs w:val="24"/>
        </w:rPr>
      </w:pPr>
    </w:p>
    <w:p w14:paraId="4049D99E" w14:textId="77777777" w:rsidR="002F357A" w:rsidRDefault="002F357A" w:rsidP="002F357A">
      <w:pPr>
        <w:pStyle w:val="NoSpacing"/>
        <w:rPr>
          <w:sz w:val="24"/>
          <w:szCs w:val="24"/>
        </w:rPr>
      </w:pPr>
    </w:p>
    <w:p w14:paraId="6C2E5112" w14:textId="3DAB6B65" w:rsidR="002F357A" w:rsidRDefault="002F357A" w:rsidP="002F357A">
      <w:pPr>
        <w:pStyle w:val="NoSpacing"/>
        <w:rPr>
          <w:sz w:val="24"/>
        </w:rPr>
      </w:pPr>
      <w:r w:rsidRPr="002F357A">
        <w:rPr>
          <w:sz w:val="24"/>
        </w:rPr>
        <w:t>Rewrite your prayer here:</w:t>
      </w:r>
    </w:p>
    <w:p w14:paraId="7443E57E" w14:textId="6BC810E0" w:rsidR="006316CC" w:rsidRDefault="006316CC" w:rsidP="002F357A">
      <w:pPr>
        <w:pStyle w:val="NoSpacing"/>
        <w:rPr>
          <w:sz w:val="24"/>
        </w:rPr>
      </w:pPr>
    </w:p>
    <w:p w14:paraId="753C562F" w14:textId="26C3502C" w:rsidR="006316CC" w:rsidRDefault="006316CC" w:rsidP="002F357A">
      <w:pPr>
        <w:pStyle w:val="NoSpacing"/>
        <w:rPr>
          <w:sz w:val="24"/>
        </w:rPr>
      </w:pPr>
    </w:p>
    <w:p w14:paraId="2DE76EA5" w14:textId="228C6E6F" w:rsidR="006316CC" w:rsidRDefault="006316CC" w:rsidP="002F357A">
      <w:pPr>
        <w:pStyle w:val="NoSpacing"/>
        <w:rPr>
          <w:sz w:val="24"/>
        </w:rPr>
      </w:pPr>
    </w:p>
    <w:p w14:paraId="00755E89" w14:textId="31B868D0" w:rsidR="006316CC" w:rsidRDefault="006316CC" w:rsidP="002F357A">
      <w:pPr>
        <w:pStyle w:val="NoSpacing"/>
        <w:rPr>
          <w:sz w:val="24"/>
        </w:rPr>
      </w:pPr>
    </w:p>
    <w:p w14:paraId="0A99D280" w14:textId="4A2D3CCC" w:rsidR="006316CC" w:rsidRDefault="006316CC" w:rsidP="002F357A">
      <w:pPr>
        <w:pStyle w:val="NoSpacing"/>
        <w:rPr>
          <w:sz w:val="24"/>
        </w:rPr>
      </w:pPr>
    </w:p>
    <w:p w14:paraId="44823A75" w14:textId="530982A7" w:rsidR="006316CC" w:rsidRDefault="006316CC" w:rsidP="002F357A">
      <w:pPr>
        <w:pStyle w:val="NoSpacing"/>
        <w:rPr>
          <w:sz w:val="24"/>
        </w:rPr>
      </w:pPr>
    </w:p>
    <w:p w14:paraId="2EE62CF1" w14:textId="4F56DF15" w:rsidR="006316CC" w:rsidRDefault="006316CC" w:rsidP="002F357A">
      <w:pPr>
        <w:pStyle w:val="NoSpacing"/>
        <w:rPr>
          <w:sz w:val="24"/>
        </w:rPr>
      </w:pPr>
    </w:p>
    <w:p w14:paraId="52B9180C" w14:textId="21DC6206" w:rsidR="006316CC" w:rsidRDefault="006316CC" w:rsidP="002F357A">
      <w:pPr>
        <w:pStyle w:val="NoSpacing"/>
        <w:rPr>
          <w:sz w:val="24"/>
        </w:rPr>
      </w:pPr>
    </w:p>
    <w:p w14:paraId="1EA9359B" w14:textId="5C7A4257" w:rsidR="006316CC" w:rsidRDefault="006316CC" w:rsidP="002F357A">
      <w:pPr>
        <w:pStyle w:val="NoSpacing"/>
        <w:rPr>
          <w:sz w:val="24"/>
        </w:rPr>
      </w:pPr>
    </w:p>
    <w:p w14:paraId="594FE4F0" w14:textId="40E157D3" w:rsidR="006316CC" w:rsidRPr="002F357A" w:rsidRDefault="006316CC" w:rsidP="002F357A">
      <w:pPr>
        <w:pStyle w:val="NoSpacing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1FF31225" wp14:editId="1BCA7203">
            <wp:extent cx="4332849" cy="646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8921" cy="64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316CC" w:rsidRPr="002F357A" w:rsidSect="00CE02E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E116" w14:textId="77777777" w:rsidR="001D31A2" w:rsidRDefault="001D31A2" w:rsidP="009F7128">
      <w:pPr>
        <w:spacing w:after="0" w:line="240" w:lineRule="auto"/>
      </w:pPr>
      <w:r>
        <w:separator/>
      </w:r>
    </w:p>
  </w:endnote>
  <w:endnote w:type="continuationSeparator" w:id="0">
    <w:p w14:paraId="78C97BC7" w14:textId="77777777" w:rsidR="001D31A2" w:rsidRDefault="001D31A2" w:rsidP="009F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7643" w14:textId="77777777" w:rsidR="009F7128" w:rsidRDefault="009F7128">
    <w:pPr>
      <w:pStyle w:val="Footer"/>
    </w:pPr>
    <w:r>
      <w:t>©Soul Language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A649" w14:textId="77777777" w:rsidR="001D31A2" w:rsidRDefault="001D31A2" w:rsidP="009F7128">
      <w:pPr>
        <w:spacing w:after="0" w:line="240" w:lineRule="auto"/>
      </w:pPr>
      <w:r>
        <w:separator/>
      </w:r>
    </w:p>
  </w:footnote>
  <w:footnote w:type="continuationSeparator" w:id="0">
    <w:p w14:paraId="2D4B4CF2" w14:textId="77777777" w:rsidR="001D31A2" w:rsidRDefault="001D31A2" w:rsidP="009F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764"/>
    <w:multiLevelType w:val="hybridMultilevel"/>
    <w:tmpl w:val="58AE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E51F1"/>
    <w:multiLevelType w:val="hybridMultilevel"/>
    <w:tmpl w:val="9006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C92"/>
    <w:multiLevelType w:val="hybridMultilevel"/>
    <w:tmpl w:val="81A2B988"/>
    <w:lvl w:ilvl="0" w:tplc="3F761160">
      <w:numFmt w:val="bullet"/>
      <w:lvlText w:val=""/>
      <w:lvlJc w:val="left"/>
      <w:pPr>
        <w:ind w:left="360" w:hanging="360"/>
      </w:pPr>
      <w:rPr>
        <w:rFonts w:ascii="Webdings" w:eastAsia="Times New Roman" w:hAnsi="Web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0522E"/>
    <w:multiLevelType w:val="hybridMultilevel"/>
    <w:tmpl w:val="F11A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764E"/>
    <w:multiLevelType w:val="hybridMultilevel"/>
    <w:tmpl w:val="272298CA"/>
    <w:lvl w:ilvl="0" w:tplc="08D05A04">
      <w:start w:val="1"/>
      <w:numFmt w:val="bullet"/>
      <w:lvlText w:val="¥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5EE7"/>
    <w:multiLevelType w:val="hybridMultilevel"/>
    <w:tmpl w:val="317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39DD"/>
    <w:multiLevelType w:val="hybridMultilevel"/>
    <w:tmpl w:val="24B0FC6A"/>
    <w:lvl w:ilvl="0" w:tplc="1A5C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68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6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7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C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EF"/>
    <w:rsid w:val="00012E0C"/>
    <w:rsid w:val="00017CAE"/>
    <w:rsid w:val="000930A0"/>
    <w:rsid w:val="0017226A"/>
    <w:rsid w:val="001A1C1B"/>
    <w:rsid w:val="001C4D3D"/>
    <w:rsid w:val="001D31A2"/>
    <w:rsid w:val="00202CCA"/>
    <w:rsid w:val="002F357A"/>
    <w:rsid w:val="003728B8"/>
    <w:rsid w:val="00431DF8"/>
    <w:rsid w:val="0051646B"/>
    <w:rsid w:val="005B0737"/>
    <w:rsid w:val="005D0193"/>
    <w:rsid w:val="006316CC"/>
    <w:rsid w:val="00644839"/>
    <w:rsid w:val="006E30EA"/>
    <w:rsid w:val="00765158"/>
    <w:rsid w:val="0088496A"/>
    <w:rsid w:val="00890D29"/>
    <w:rsid w:val="008D0F3A"/>
    <w:rsid w:val="009E0625"/>
    <w:rsid w:val="009F7128"/>
    <w:rsid w:val="00A454C8"/>
    <w:rsid w:val="00A62093"/>
    <w:rsid w:val="00A62334"/>
    <w:rsid w:val="00C03BA2"/>
    <w:rsid w:val="00C32364"/>
    <w:rsid w:val="00CE02EF"/>
    <w:rsid w:val="00D8104C"/>
    <w:rsid w:val="00DA0CF8"/>
    <w:rsid w:val="00E56199"/>
    <w:rsid w:val="00EA0222"/>
    <w:rsid w:val="00EC3A7E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AAE"/>
  <w15:chartTrackingRefBased/>
  <w15:docId w15:val="{DC7CECC3-A112-423F-A9AC-555B86B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2EF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2EF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paragraph" w:customStyle="1" w:styleId="BodyTextKeep">
    <w:name w:val="Body Text Keep"/>
    <w:basedOn w:val="BodyText"/>
    <w:next w:val="BodyText"/>
    <w:rsid w:val="00CE02EF"/>
    <w:pPr>
      <w:keepNext/>
      <w:spacing w:after="240" w:line="240" w:lineRule="auto"/>
      <w:ind w:firstLine="360"/>
      <w:jc w:val="both"/>
    </w:pPr>
    <w:rPr>
      <w:rFonts w:eastAsiaTheme="minorEastAsia"/>
      <w:spacing w:val="-5"/>
      <w:sz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E02EF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02EF"/>
    <w:rPr>
      <w:rFonts w:eastAsiaTheme="minorEastAsia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2EF"/>
  </w:style>
  <w:style w:type="paragraph" w:styleId="Header">
    <w:name w:val="header"/>
    <w:basedOn w:val="Normal"/>
    <w:link w:val="HeaderChar"/>
    <w:uiPriority w:val="99"/>
    <w:unhideWhenUsed/>
    <w:rsid w:val="009F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28"/>
  </w:style>
  <w:style w:type="paragraph" w:styleId="Footer">
    <w:name w:val="footer"/>
    <w:basedOn w:val="Normal"/>
    <w:link w:val="FooterChar"/>
    <w:uiPriority w:val="99"/>
    <w:unhideWhenUsed/>
    <w:rsid w:val="009F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28"/>
  </w:style>
  <w:style w:type="paragraph" w:styleId="NormalWeb">
    <w:name w:val="Normal (Web)"/>
    <w:basedOn w:val="Normal"/>
    <w:uiPriority w:val="99"/>
    <w:semiHidden/>
    <w:unhideWhenUsed/>
    <w:rsid w:val="000930A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E8C9-C40B-4E1F-876F-FFA471B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3</cp:revision>
  <dcterms:created xsi:type="dcterms:W3CDTF">2017-09-06T15:47:00Z</dcterms:created>
  <dcterms:modified xsi:type="dcterms:W3CDTF">2020-07-22T20:47:00Z</dcterms:modified>
</cp:coreProperties>
</file>